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4B" w:rsidRPr="000E784B" w:rsidRDefault="000E784B" w:rsidP="000E784B">
      <w:pPr>
        <w:pStyle w:val="15"/>
        <w:jc w:val="center"/>
        <w:rPr>
          <w:rFonts w:eastAsia="Calibri"/>
          <w:sz w:val="28"/>
          <w:szCs w:val="28"/>
        </w:rPr>
      </w:pPr>
      <w:bookmarkStart w:id="0" w:name="_Toc139358023"/>
      <w:bookmarkStart w:id="1" w:name="_Toc142903356"/>
      <w:r w:rsidRPr="000E784B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0E784B" w:rsidRPr="000E784B" w:rsidRDefault="000E784B" w:rsidP="000E784B">
      <w:pPr>
        <w:pStyle w:val="15"/>
        <w:jc w:val="center"/>
        <w:rPr>
          <w:rFonts w:eastAsia="Calibri"/>
          <w:sz w:val="28"/>
          <w:szCs w:val="28"/>
        </w:rPr>
      </w:pPr>
      <w:r w:rsidRPr="000E784B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0E784B" w:rsidRPr="000E784B" w:rsidRDefault="000E784B" w:rsidP="000E784B">
      <w:pPr>
        <w:pStyle w:val="15"/>
        <w:jc w:val="center"/>
        <w:rPr>
          <w:rFonts w:eastAsia="Calibri"/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0E784B" w:rsidRPr="00016605" w:rsidTr="00F64658">
        <w:trPr>
          <w:trHeight w:val="2400"/>
        </w:trPr>
        <w:tc>
          <w:tcPr>
            <w:tcW w:w="3366" w:type="dxa"/>
          </w:tcPr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Е.С. Гнилякова  ________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</w:rPr>
            </w:pPr>
            <w:r w:rsidRPr="000E784B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ПРИНЯТО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Протокол № 10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</w:rPr>
            </w:pPr>
            <w:r w:rsidRPr="000E784B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0E784B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</w:p>
          <w:p w:rsidR="000E784B" w:rsidRPr="000E784B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E784B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0E784B" w:rsidRPr="00016605" w:rsidRDefault="000E784B" w:rsidP="000E784B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016605">
              <w:rPr>
                <w:rFonts w:eastAsia="Calibri"/>
                <w:sz w:val="28"/>
                <w:szCs w:val="28"/>
                <w:lang w:val="ru-RU"/>
              </w:rPr>
              <w:t>Приказ № 345</w:t>
            </w:r>
            <w:r w:rsidRPr="00016605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016605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от «01»</w:t>
            </w:r>
            <w:r w:rsidRPr="000E784B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016605">
              <w:rPr>
                <w:rFonts w:eastAsia="Calibri"/>
                <w:sz w:val="28"/>
                <w:szCs w:val="28"/>
                <w:lang w:val="ru-RU"/>
              </w:rPr>
              <w:t>сентября</w:t>
            </w:r>
            <w:r w:rsidRPr="000E784B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016605">
              <w:rPr>
                <w:rFonts w:eastAsia="Calibri"/>
                <w:sz w:val="28"/>
                <w:szCs w:val="28"/>
                <w:lang w:val="ru-RU"/>
              </w:rPr>
              <w:t>2025</w:t>
            </w:r>
            <w:r w:rsidRPr="000E784B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016605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г.</w:t>
            </w:r>
          </w:p>
        </w:tc>
      </w:tr>
    </w:tbl>
    <w:p w:rsidR="000E784B" w:rsidRPr="00016605" w:rsidRDefault="000E784B" w:rsidP="000E784B">
      <w:pPr>
        <w:pStyle w:val="15"/>
        <w:jc w:val="center"/>
        <w:rPr>
          <w:b/>
          <w:sz w:val="28"/>
          <w:szCs w:val="28"/>
          <w:lang w:val="ru-RU"/>
        </w:rPr>
      </w:pPr>
    </w:p>
    <w:p w:rsidR="000E784B" w:rsidRPr="00016605" w:rsidRDefault="000E784B" w:rsidP="000E784B">
      <w:pPr>
        <w:pStyle w:val="15"/>
        <w:jc w:val="center"/>
        <w:rPr>
          <w:b/>
          <w:sz w:val="28"/>
          <w:szCs w:val="28"/>
          <w:lang w:val="ru-RU"/>
        </w:rPr>
      </w:pPr>
    </w:p>
    <w:p w:rsidR="000E784B" w:rsidRPr="00016605" w:rsidRDefault="000E784B" w:rsidP="000E784B">
      <w:pPr>
        <w:pStyle w:val="15"/>
        <w:jc w:val="center"/>
        <w:rPr>
          <w:b/>
          <w:sz w:val="28"/>
          <w:szCs w:val="28"/>
          <w:lang w:val="ru-RU"/>
        </w:rPr>
      </w:pPr>
    </w:p>
    <w:p w:rsidR="000E784B" w:rsidRPr="00016605" w:rsidRDefault="000E784B" w:rsidP="000E784B">
      <w:pPr>
        <w:pStyle w:val="15"/>
        <w:jc w:val="center"/>
        <w:rPr>
          <w:b/>
          <w:sz w:val="28"/>
          <w:szCs w:val="28"/>
          <w:lang w:val="ru-RU"/>
        </w:rPr>
      </w:pPr>
    </w:p>
    <w:p w:rsidR="000E784B" w:rsidRPr="00016605" w:rsidRDefault="000E784B" w:rsidP="000E784B">
      <w:pPr>
        <w:pStyle w:val="15"/>
        <w:jc w:val="center"/>
        <w:rPr>
          <w:b/>
          <w:sz w:val="28"/>
          <w:szCs w:val="28"/>
          <w:lang w:val="ru-RU"/>
        </w:rPr>
      </w:pP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 w:rsidRPr="000E784B">
        <w:rPr>
          <w:b/>
          <w:sz w:val="28"/>
          <w:szCs w:val="28"/>
        </w:rPr>
        <w:t>АДАПТИРОВАННАЯ</w:t>
      </w: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 w:rsidRPr="000E784B">
        <w:rPr>
          <w:b/>
          <w:sz w:val="28"/>
          <w:szCs w:val="28"/>
        </w:rPr>
        <w:t>РАБОЧАЯ  ПРОГРАММА</w:t>
      </w: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 w:rsidRPr="000E784B">
        <w:rPr>
          <w:b/>
          <w:sz w:val="28"/>
          <w:szCs w:val="28"/>
        </w:rPr>
        <w:t>ДЛЯ ОБУЧАЮЩЕГОСЯ</w:t>
      </w: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 w:rsidRPr="000E784B">
        <w:rPr>
          <w:b/>
          <w:sz w:val="28"/>
          <w:szCs w:val="28"/>
        </w:rPr>
        <w:t>С ЗАДЕРЖКОЙ ПСИХИЧЕСКОГО РАЗВИТИЯ</w:t>
      </w: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 w:rsidRPr="000E784B">
        <w:rPr>
          <w:b/>
          <w:sz w:val="28"/>
          <w:szCs w:val="28"/>
        </w:rPr>
        <w:t>ВАРИАНТ 7.2</w:t>
      </w: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 w:rsidRPr="000E784B">
        <w:rPr>
          <w:b/>
          <w:sz w:val="28"/>
          <w:szCs w:val="28"/>
        </w:rPr>
        <w:t>учебного предмета «Математика»</w:t>
      </w:r>
    </w:p>
    <w:p w:rsidR="000E784B" w:rsidRPr="000E784B" w:rsidRDefault="000E784B" w:rsidP="000E784B">
      <w:pPr>
        <w:pStyle w:val="1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Pr="000E784B">
        <w:rPr>
          <w:b/>
          <w:sz w:val="28"/>
          <w:szCs w:val="28"/>
        </w:rPr>
        <w:t xml:space="preserve"> класс</w:t>
      </w:r>
    </w:p>
    <w:p w:rsidR="000E784B" w:rsidRPr="000E784B" w:rsidRDefault="000E784B" w:rsidP="000E784B">
      <w:pPr>
        <w:pStyle w:val="15"/>
        <w:jc w:val="center"/>
        <w:rPr>
          <w:b/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16605" w:rsidRDefault="000E784B" w:rsidP="00016605">
      <w:pPr>
        <w:pStyle w:val="15"/>
        <w:rPr>
          <w:sz w:val="28"/>
          <w:szCs w:val="28"/>
          <w:lang w:val="ru-RU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E784B" w:rsidRDefault="000E784B" w:rsidP="000E784B">
      <w:pPr>
        <w:pStyle w:val="15"/>
        <w:jc w:val="center"/>
        <w:rPr>
          <w:sz w:val="28"/>
          <w:szCs w:val="28"/>
        </w:rPr>
      </w:pPr>
    </w:p>
    <w:p w:rsidR="000E784B" w:rsidRPr="00016605" w:rsidRDefault="000E784B" w:rsidP="00016605">
      <w:pPr>
        <w:pStyle w:val="15"/>
        <w:jc w:val="center"/>
        <w:rPr>
          <w:sz w:val="28"/>
          <w:szCs w:val="28"/>
          <w:lang w:val="ru-RU"/>
        </w:rPr>
      </w:pPr>
      <w:bookmarkStart w:id="2" w:name="_GoBack"/>
      <w:bookmarkEnd w:id="2"/>
      <w:r w:rsidRPr="000E784B">
        <w:rPr>
          <w:sz w:val="28"/>
          <w:szCs w:val="28"/>
        </w:rPr>
        <w:t>п. Орловский</w:t>
      </w:r>
    </w:p>
    <w:p w:rsidR="00BE77CF" w:rsidRPr="00E6064D" w:rsidRDefault="00BE77CF" w:rsidP="00BE77CF">
      <w:pPr>
        <w:adjustRightInd w:val="0"/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E77CF" w:rsidRPr="00E6064D" w:rsidSect="00E6064D">
          <w:pgSz w:w="11906" w:h="16383"/>
          <w:pgMar w:top="1701" w:right="1134" w:bottom="851" w:left="1134" w:header="720" w:footer="720" w:gutter="0"/>
          <w:cols w:space="720"/>
        </w:sectPr>
      </w:pPr>
    </w:p>
    <w:p w:rsidR="00AD7CDC" w:rsidRDefault="00C014AA" w:rsidP="005D1572">
      <w:pPr>
        <w:pStyle w:val="1"/>
        <w:spacing w:before="0" w:after="0" w:line="240" w:lineRule="atLeast"/>
        <w:jc w:val="center"/>
      </w:pPr>
      <w:r>
        <w:lastRenderedPageBreak/>
        <w:t>ПОЯСНИТЕЛЬНАЯ ЗАПИСК</w:t>
      </w:r>
      <w:bookmarkEnd w:id="0"/>
      <w:r>
        <w:t>А</w:t>
      </w:r>
      <w:bookmarkEnd w:id="1"/>
    </w:p>
    <w:p w:rsidR="00BE77CF" w:rsidRPr="005E7E4A" w:rsidRDefault="00BE77CF" w:rsidP="00BE77C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7CF" w:rsidRPr="009B586A" w:rsidRDefault="00BE77CF" w:rsidP="00BE77CF">
      <w:pPr>
        <w:pStyle w:val="15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9B586A">
        <w:rPr>
          <w:lang w:val="ru-RU"/>
        </w:rPr>
        <w:t xml:space="preserve">Рабочая программа по </w:t>
      </w:r>
      <w:r>
        <w:rPr>
          <w:lang w:val="ru-RU"/>
        </w:rPr>
        <w:t>математике</w:t>
      </w:r>
      <w:r w:rsidRPr="009B586A">
        <w:rPr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9B586A">
        <w:rPr>
          <w:kern w:val="28"/>
          <w:lang w:val="ru-RU"/>
        </w:rPr>
        <w:t>а</w:t>
      </w:r>
      <w:r w:rsidRPr="009B586A">
        <w:rPr>
          <w:lang w:val="ru-RU"/>
        </w:rPr>
        <w:t>даптированной основной общеобразовательной программы начального общего образования обучающихся с ЗПР (вариант 7.</w:t>
      </w:r>
      <w:r w:rsidR="00DB3BDA">
        <w:rPr>
          <w:lang w:val="ru-RU"/>
        </w:rPr>
        <w:t>2</w:t>
      </w:r>
      <w:r w:rsidRPr="009B586A">
        <w:rPr>
          <w:lang w:val="ru-RU"/>
        </w:rPr>
        <w:t>). Программа отражает содержание обучения предмету «</w:t>
      </w:r>
      <w:r>
        <w:rPr>
          <w:lang w:val="ru-RU"/>
        </w:rPr>
        <w:t>математика</w:t>
      </w:r>
      <w:r w:rsidRPr="009B586A">
        <w:rPr>
          <w:lang w:val="ru-RU"/>
        </w:rPr>
        <w:t xml:space="preserve">» с учетом особых образовательных потребностей обучающихся с ЗПР. </w:t>
      </w:r>
    </w:p>
    <w:p w:rsidR="00BE77CF" w:rsidRPr="009B586A" w:rsidRDefault="00BE77CF" w:rsidP="00BE77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  Годовое количество часов на изучение курса по программе составляет </w:t>
      </w:r>
      <w:r w:rsidRPr="009B586A">
        <w:rPr>
          <w:rFonts w:ascii="Times New Roman" w:hAnsi="Times New Roman" w:cs="Times New Roman"/>
          <w:bCs/>
          <w:sz w:val="24"/>
          <w:szCs w:val="24"/>
        </w:rPr>
        <w:t>132 часа</w:t>
      </w:r>
      <w:r w:rsidRPr="009B586A">
        <w:rPr>
          <w:rFonts w:ascii="Times New Roman" w:hAnsi="Times New Roman" w:cs="Times New Roman"/>
          <w:sz w:val="24"/>
          <w:szCs w:val="24"/>
        </w:rPr>
        <w:t>,  4 часа в неделю, 33 учебные недели. Программный материал будет пройден в полном объёме.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 w:rsidRPr="00BE77CF">
        <w:rPr>
          <w:i/>
          <w:sz w:val="24"/>
          <w:szCs w:val="24"/>
        </w:rPr>
        <w:t>образовательных,развивающих целей</w:t>
      </w:r>
      <w:r w:rsidRPr="00BE77CF">
        <w:rPr>
          <w:sz w:val="24"/>
          <w:szCs w:val="24"/>
        </w:rPr>
        <w:t xml:space="preserve">, а также </w:t>
      </w:r>
      <w:r w:rsidRPr="00BE77CF">
        <w:rPr>
          <w:i/>
          <w:sz w:val="24"/>
          <w:szCs w:val="24"/>
        </w:rPr>
        <w:t>целей воспитания</w:t>
      </w:r>
      <w:r w:rsidRPr="00BE77CF">
        <w:rPr>
          <w:sz w:val="24"/>
          <w:szCs w:val="24"/>
        </w:rPr>
        <w:t>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</w:t>
      </w:r>
      <w:r w:rsidRPr="00BE77CF">
        <w:rPr>
          <w:sz w:val="24"/>
          <w:szCs w:val="24"/>
        </w:rPr>
        <w:lastRenderedPageBreak/>
        <w:t>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внетабличное деление.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специальные подходы и виды деятельности, способствующие устранению или уменьшению затруднений.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 первом классе предусмотрен пропедевтический период, позволяющий сформировать дефицитарные 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В дальнейшем изучение курса математики сопровождается использованием заданий и упражнений, направленных на коррекцию и развитие мыслительных операций и логических действий, активизацию познавательных процессов. Отбор содержания учебного материала основан на принципе соблюдения обязательного минимума объема и сложности.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деятельности.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В основе конструирования содержания и отбора планируемых результатов лежат следующие ценности математики, коррелирующие со становлением личности обучающегося с ЗПР: </w:t>
      </w:r>
    </w:p>
    <w:p w:rsidR="00AD7CDC" w:rsidRPr="00BE77CF" w:rsidRDefault="00C014AA" w:rsidP="00C014AA">
      <w:pPr>
        <w:pStyle w:val="af4"/>
        <w:numPr>
          <w:ilvl w:val="0"/>
          <w:numId w:val="7"/>
        </w:numPr>
        <w:spacing w:before="0" w:after="0" w:line="240" w:lineRule="atLeast"/>
        <w:ind w:left="0"/>
        <w:rPr>
          <w:sz w:val="24"/>
          <w:szCs w:val="24"/>
        </w:rPr>
      </w:pPr>
      <w:r w:rsidRPr="00BE77CF">
        <w:rPr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AD7CDC" w:rsidRPr="00BE77CF" w:rsidRDefault="00C014AA" w:rsidP="00C014AA">
      <w:pPr>
        <w:pStyle w:val="af4"/>
        <w:numPr>
          <w:ilvl w:val="0"/>
          <w:numId w:val="7"/>
        </w:numPr>
        <w:spacing w:before="0" w:after="0" w:line="240" w:lineRule="atLeast"/>
        <w:ind w:left="0"/>
        <w:rPr>
          <w:sz w:val="24"/>
          <w:szCs w:val="24"/>
        </w:rPr>
      </w:pPr>
      <w:r w:rsidRPr="00BE77CF">
        <w:rPr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D7CDC" w:rsidRPr="00BE77CF" w:rsidRDefault="00C014AA" w:rsidP="00C014AA">
      <w:pPr>
        <w:pStyle w:val="af4"/>
        <w:numPr>
          <w:ilvl w:val="0"/>
          <w:numId w:val="7"/>
        </w:numPr>
        <w:spacing w:before="0" w:after="0" w:line="240" w:lineRule="atLeast"/>
        <w:ind w:left="0"/>
        <w:rPr>
          <w:sz w:val="24"/>
          <w:szCs w:val="24"/>
        </w:rPr>
      </w:pPr>
      <w:r w:rsidRPr="00BE77CF">
        <w:rPr>
          <w:sz w:val="24"/>
          <w:szCs w:val="24"/>
        </w:rPr>
        <w:t xml:space="preserve"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</w:t>
      </w:r>
      <w:r w:rsidRPr="00BE77CF">
        <w:rPr>
          <w:sz w:val="24"/>
          <w:szCs w:val="24"/>
        </w:rPr>
        <w:lastRenderedPageBreak/>
        <w:t>зрения, строить логические цепочки рассуждений; опровергать или подтверждать истинность предположения).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Планируемые результаты содержат допустимые виды помощи обучающимся с ЗПР, которые предъявляются при необходимости.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обучающимся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 начальной школе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0E784B" w:rsidRDefault="000E784B" w:rsidP="00C014AA">
      <w:pPr>
        <w:pStyle w:val="1"/>
        <w:spacing w:before="0" w:after="0" w:line="240" w:lineRule="atLeast"/>
        <w:rPr>
          <w:rFonts w:cs="Times New Roman"/>
          <w:b/>
          <w:sz w:val="24"/>
          <w:szCs w:val="24"/>
        </w:rPr>
      </w:pPr>
      <w:bookmarkStart w:id="3" w:name="_Toc142903357"/>
    </w:p>
    <w:p w:rsidR="00AD7CDC" w:rsidRPr="00BE77CF" w:rsidRDefault="00C014AA" w:rsidP="00C014AA">
      <w:pPr>
        <w:pStyle w:val="1"/>
        <w:spacing w:before="0" w:after="0" w:line="240" w:lineRule="atLeast"/>
        <w:rPr>
          <w:rFonts w:cs="Times New Roman"/>
          <w:b/>
          <w:sz w:val="24"/>
          <w:szCs w:val="24"/>
        </w:rPr>
      </w:pPr>
      <w:r w:rsidRPr="00BE77CF">
        <w:rPr>
          <w:rFonts w:cs="Times New Roman"/>
          <w:b/>
          <w:sz w:val="24"/>
          <w:szCs w:val="24"/>
        </w:rPr>
        <w:t>СОДЕРЖАНИЕ УЧЕБНОГО ПРЕДМЕТА «МАТЕМАТИКА»</w:t>
      </w:r>
      <w:bookmarkEnd w:id="3"/>
    </w:p>
    <w:p w:rsidR="00AD7CDC" w:rsidRPr="00BE77CF" w:rsidRDefault="00AD7CDC" w:rsidP="00C014AA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D7CDC" w:rsidRPr="00BE77CF" w:rsidRDefault="00C014AA" w:rsidP="00C014AA">
      <w:pPr>
        <w:pStyle w:val="2"/>
        <w:spacing w:before="0" w:after="0" w:line="240" w:lineRule="atLeast"/>
        <w:rPr>
          <w:rFonts w:cs="Times New Roman"/>
          <w:b w:val="0"/>
          <w:sz w:val="24"/>
          <w:szCs w:val="24"/>
        </w:rPr>
      </w:pPr>
      <w:bookmarkStart w:id="4" w:name="_Toc142903358"/>
      <w:r w:rsidRPr="00BE77CF">
        <w:rPr>
          <w:rFonts w:cs="Times New Roman"/>
          <w:sz w:val="24"/>
          <w:szCs w:val="24"/>
        </w:rPr>
        <w:t>1 КЛАСС</w:t>
      </w:r>
      <w:bookmarkEnd w:id="4"/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Числа и величины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Оценка сформированности элементарных математических представлений. 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Выполнение действий со множеством объектов (объединение, сравнение, уравнивание множества путем добавления и убавления предметов); установление взаимооднозначных соответствий.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Числа от 1 до 10: различение, чтение, запись, сравнение. Единица счёта. Счёт предметов, запись результата цифрами. Состав числа от 2 до 10. Число и цифра 0 при измерении, вычислении. Увеличение (уменьшение) числа на несколько единиц. Разряды чисел: единицы, десяток. Равенство, неравенство (на ознакомительном уровне).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Нумерация чисел в пределах 20: знакомство с чтением и записью чисел.  Однозначные и двузначные числа (на ознакомительном уровне).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Длина и её измерение. Единицы длины: сантиметр.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Арифметические действия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Сложение и вычитание чисел в пределах 10. Названия компонентов действий, результатов действий сложения, вычитания. Вычитание как действие, обратное сложению.</w:t>
      </w:r>
    </w:p>
    <w:p w:rsidR="00AD7CDC" w:rsidRPr="00BE77CF" w:rsidRDefault="00AD7CDC" w:rsidP="00C014AA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Текстовые задачи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Составление математических рассказов. Текстовая задача: структурные элементы, составление текстовой задачи по предметно-практическому действию, по иллюстрации, по образцу. Чтение, представление текста задачи в виде рисунка, схемы или другой модели.  Зависимость между данными и искомой величиной в текстовой задаче. Решение задач в одно действие. Знакомство с алгоритмом оформления задачи: условие, решение и ответ задачи.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Пространственные, временные отношения и геометрические фигуры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lastRenderedPageBreak/>
        <w:t>Расположение предметов и объектов по отношению к себе: ближе/дальше, выше/ниже, справа/слева. Понятие спереди/сзади (перед/за/между); над/под в практической деятельности. Правое и левое в окружающем пространстве.  Пространственное расположение предметов и объектов относительно друг друга, на плоскости: слева/справа, сверху/снизу, между; установление пространственных отношений. Знакомство с тетрадью в клетку. Ориентировка на странице тетради (верх, низ, слева, справа, середина). Установление временных отношений: раньше/позже, сначала/потом. Понятия вчера/сегодня/завтра; Установлении последовательности событий. Части суток, их последовательность.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Построение отрезка с помощью линейки на листе в клетку; измерение длины отрезка в сантиметрах.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Математическая информация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Закономерность в ряду заданных объектов: её обнаружение, продолжение ряда, «9 клеточка».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Чтение рисунка, схемы с одним-двумя числовыми данными (значениями данных величин).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AD7CDC" w:rsidRPr="00BE77CF" w:rsidRDefault="00AD7CDC" w:rsidP="00C014AA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Универсальные учебные действия (пропедевтический уровень)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Универсальные познавательные учебные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наблюдать математические объекты (числа, величины) в окружающем мире;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обнаруживать общее и различное в записи арифметических действий;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понимать назначение и необходимость использования величин в жизни;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наблюдать действие измерительных приборов;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сравнивать два объекта, два числа;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выделять признаки объекта, геометрической фигуры;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распределять объекты на группы по заданному основанию;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устанавливать закономерность в логических рядах;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копировать изученные фигуры;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приводить примеры чисел, геометрических фигур;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вести порядковый и количественный счет (соблюдать последовательность).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Работа с информацией: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рисунок, схема;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читать схему, извлекать информацию, представленную схематической форме.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Универсальные коммуникативные учебные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выполнять учебные задания в соответствии с требованиями педагога;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удерживать внимание на время выполнения задания;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характеризовать (описывать) число, геометрическую фигуру;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комментировать ход сравнения двух объектов (с опорой на образец);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различать и использовать математические знаки;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строить предложения относительно заданного набора объектов (с помощью педагога).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Универсальные регулятивные учебные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lastRenderedPageBreak/>
        <w:t>принимать учебную задачу, удерживать её в процессе деятельности;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различать способы и результат действия;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действовать в соответствии с предложенным образцом, инструкцией;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Совместная деятельность:</w:t>
      </w:r>
    </w:p>
    <w:p w:rsidR="000E784B" w:rsidRDefault="00C014AA" w:rsidP="000E784B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  <w:bookmarkStart w:id="5" w:name="_TOC_250011"/>
      <w:bookmarkStart w:id="6" w:name="_Toc142903363"/>
      <w:bookmarkEnd w:id="5"/>
    </w:p>
    <w:p w:rsidR="000E784B" w:rsidRDefault="000E784B" w:rsidP="000E784B">
      <w:pPr>
        <w:pStyle w:val="af4"/>
        <w:spacing w:before="0" w:after="0" w:line="240" w:lineRule="atLeast"/>
        <w:ind w:firstLine="709"/>
        <w:rPr>
          <w:sz w:val="24"/>
          <w:szCs w:val="24"/>
        </w:rPr>
      </w:pPr>
    </w:p>
    <w:p w:rsidR="00AD7CDC" w:rsidRPr="000E784B" w:rsidRDefault="00C014AA" w:rsidP="000E784B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b/>
          <w:sz w:val="24"/>
          <w:szCs w:val="24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6"/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bookmarkStart w:id="7" w:name="_TOC_250007"/>
    </w:p>
    <w:p w:rsidR="00AD7CDC" w:rsidRPr="00BE77CF" w:rsidRDefault="00C014AA" w:rsidP="00C014AA">
      <w:pPr>
        <w:pStyle w:val="2"/>
        <w:spacing w:before="0" w:after="0" w:line="240" w:lineRule="atLeast"/>
        <w:rPr>
          <w:rFonts w:cs="Times New Roman"/>
          <w:sz w:val="24"/>
          <w:szCs w:val="24"/>
        </w:rPr>
      </w:pPr>
      <w:bookmarkStart w:id="8" w:name="_Toc142903364"/>
      <w:r w:rsidRPr="00BE77CF">
        <w:rPr>
          <w:rFonts w:cs="Times New Roman"/>
          <w:sz w:val="24"/>
          <w:szCs w:val="24"/>
        </w:rPr>
        <w:t xml:space="preserve">ЛИЧНОСТНЫЕ </w:t>
      </w:r>
      <w:bookmarkEnd w:id="7"/>
      <w:r w:rsidRPr="00BE77CF">
        <w:rPr>
          <w:rFonts w:cs="Times New Roman"/>
          <w:sz w:val="24"/>
          <w:szCs w:val="24"/>
        </w:rPr>
        <w:t>РЕЗУЛЬТАТЫ</w:t>
      </w:r>
      <w:bookmarkEnd w:id="8"/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bookmarkStart w:id="9" w:name="_TOC_250006"/>
    </w:p>
    <w:p w:rsidR="00AD7CDC" w:rsidRPr="00BE77CF" w:rsidRDefault="00C014AA" w:rsidP="00C014AA">
      <w:pPr>
        <w:pStyle w:val="2"/>
        <w:spacing w:before="0" w:after="0" w:line="240" w:lineRule="atLeast"/>
        <w:rPr>
          <w:rFonts w:cs="Times New Roman"/>
          <w:sz w:val="24"/>
          <w:szCs w:val="24"/>
        </w:rPr>
      </w:pPr>
      <w:bookmarkStart w:id="10" w:name="_Toc142903365"/>
      <w:r w:rsidRPr="00BE77CF">
        <w:rPr>
          <w:rFonts w:cs="Times New Roman"/>
          <w:sz w:val="24"/>
          <w:szCs w:val="24"/>
        </w:rPr>
        <w:lastRenderedPageBreak/>
        <w:t xml:space="preserve">МЕТАПРЕДМЕТНЫЕ </w:t>
      </w:r>
      <w:bookmarkEnd w:id="9"/>
      <w:r w:rsidRPr="00BE77CF">
        <w:rPr>
          <w:rFonts w:cs="Times New Roman"/>
          <w:sz w:val="24"/>
          <w:szCs w:val="24"/>
        </w:rPr>
        <w:t>РЕЗУЛЬТАТЫ</w:t>
      </w:r>
      <w:bookmarkEnd w:id="10"/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Универсальные познавательные учебные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Базовые логические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представлять текстовую задачу, её решение в виде схемы, арифметической записи.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Базовые исследовательские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Работа с информацией: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Универсальные коммуникативные учебные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уметь работать в паре, в подгруппе;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 помощью педагога строить логическое рассуждение;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lastRenderedPageBreak/>
        <w:t>комментировать процесс вычисления, построения, решения;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самостоятельно составлять тексты заданий, аналогичные типовым изученным после совместного анализа.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Универсальные регулятивные учебные действия: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Самоорганизация: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выполнять учебные задания вопреки нежеланию, утомлению;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>Самоконтроль: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осуществлять контроль процесса и результата своей деятельности; оценивать их;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выбирать и при необходимости корректировать способы действий.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i/>
          <w:sz w:val="24"/>
          <w:szCs w:val="24"/>
        </w:rPr>
      </w:pPr>
      <w:r w:rsidRPr="00BE77CF">
        <w:rPr>
          <w:i/>
          <w:sz w:val="24"/>
          <w:szCs w:val="24"/>
        </w:rPr>
        <w:t xml:space="preserve">Самооценка: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b/>
          <w:sz w:val="24"/>
          <w:szCs w:val="24"/>
        </w:rPr>
      </w:pPr>
      <w:r w:rsidRPr="00BE77CF">
        <w:rPr>
          <w:b/>
          <w:sz w:val="24"/>
          <w:szCs w:val="24"/>
        </w:rPr>
        <w:t>Совместная деятельность: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участвовать в совместной деятельности: распределять работу между членами группы;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bookmarkStart w:id="11" w:name="_Toc139358032"/>
    </w:p>
    <w:p w:rsidR="00BE77CF" w:rsidRDefault="00BE77CF" w:rsidP="00C014AA">
      <w:pPr>
        <w:pStyle w:val="2"/>
        <w:spacing w:before="0" w:after="0" w:line="240" w:lineRule="atLeast"/>
        <w:rPr>
          <w:rFonts w:cs="Times New Roman"/>
          <w:sz w:val="24"/>
          <w:szCs w:val="24"/>
        </w:rPr>
      </w:pPr>
      <w:bookmarkStart w:id="12" w:name="_Toc142903366"/>
      <w:r>
        <w:rPr>
          <w:rFonts w:cs="Times New Roman"/>
          <w:sz w:val="24"/>
          <w:szCs w:val="24"/>
        </w:rPr>
        <w:br w:type="page"/>
      </w:r>
    </w:p>
    <w:p w:rsidR="00AD7CDC" w:rsidRPr="00BE77CF" w:rsidRDefault="00C014AA" w:rsidP="00C014AA">
      <w:pPr>
        <w:pStyle w:val="2"/>
        <w:spacing w:before="0" w:after="0" w:line="240" w:lineRule="atLeast"/>
        <w:rPr>
          <w:rFonts w:cs="Times New Roman"/>
          <w:sz w:val="24"/>
          <w:szCs w:val="24"/>
        </w:rPr>
      </w:pPr>
      <w:r w:rsidRPr="00BE77CF">
        <w:rPr>
          <w:rFonts w:cs="Times New Roman"/>
          <w:sz w:val="24"/>
          <w:szCs w:val="24"/>
        </w:rPr>
        <w:lastRenderedPageBreak/>
        <w:t>ПРЕДМЕТНЫЕ РЕЗУЛЬТАТЫ</w:t>
      </w:r>
      <w:bookmarkEnd w:id="11"/>
      <w:bookmarkEnd w:id="12"/>
    </w:p>
    <w:p w:rsidR="00AD7CDC" w:rsidRPr="00BE77CF" w:rsidRDefault="00C014AA" w:rsidP="00C014AA">
      <w:pPr>
        <w:pStyle w:val="3"/>
        <w:spacing w:before="0" w:after="0" w:line="240" w:lineRule="atLeast"/>
        <w:ind w:left="0"/>
        <w:rPr>
          <w:rFonts w:cs="Times New Roman"/>
          <w:sz w:val="24"/>
          <w:szCs w:val="24"/>
          <w:lang w:val="ru-RU"/>
        </w:rPr>
      </w:pPr>
      <w:bookmarkStart w:id="13" w:name="_Toc142903367"/>
      <w:r w:rsidRPr="00BE77CF">
        <w:rPr>
          <w:rFonts w:cs="Times New Roman"/>
          <w:sz w:val="24"/>
          <w:szCs w:val="24"/>
          <w:lang w:val="ru-RU"/>
        </w:rPr>
        <w:t>1 КЛАСС</w:t>
      </w:r>
      <w:bookmarkEnd w:id="13"/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К концу обучения в первом классе обучающийся научится: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выполнять действия со множеством объектов (объединять, сравнивать, уравнивать множества путем добавления и убавления предметов); устанавливать взаимооднозначные соответствия;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читать, записывать, сравнивать, упорядочивать числа от 0 до 10;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знать состав числа от 2 – 10;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читать и записывать числа от 11 – 20;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находить числа, большие/меньшие данного числа на заданное число;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выполнять арифметические действия сложения и вычитания в пределах 10 (устно и письменно) (при необходимости с использованием наглядной опоры);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решать текстовые задачи в одно действие на сложение и вычитание: выделять условие и вопрос (с опорой на алгоритм и/или схему);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 (возможно с использованием алгоритма);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различать число и цифру;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распознавать геометрические фигуры: точка, линия (прямая, кривая), отрезок, круг, треугольник, прямоугольник (квадрат), отрезок;</w:t>
      </w:r>
      <w:r w:rsidRPr="00BE77CF">
        <w:rPr>
          <w:sz w:val="24"/>
          <w:szCs w:val="24"/>
        </w:rPr>
        <w:tab/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устанавливать между объектами соотношения: слева/справа, дальше/ближе, между, перед/за, над/под;  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устанавливать и соотносить между собой временные отношения: вчера/сегодня/завтра, раньше/позже, сначала/потом, утро/вечер, день/ночь;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 xml:space="preserve"> ориентироваться в пространстве и на листе бумаги;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различать пространственные термины;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группировать объекты по заданному признаку; находить и                                  называть закономерности в ряду объектов повседневной жизни;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сравнивать два объекта (числа, геометрические фигуры);</w:t>
      </w:r>
    </w:p>
    <w:p w:rsidR="00AD7CDC" w:rsidRPr="00BE77CF" w:rsidRDefault="00C014AA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  <w:r w:rsidRPr="00BE77CF">
        <w:rPr>
          <w:sz w:val="24"/>
          <w:szCs w:val="24"/>
        </w:rPr>
        <w:t>распределять объекты на две группы по заданному основанию.</w:t>
      </w:r>
    </w:p>
    <w:p w:rsidR="00AD7CDC" w:rsidRPr="00BE77CF" w:rsidRDefault="00AD7CDC" w:rsidP="00C014AA">
      <w:pPr>
        <w:pStyle w:val="af4"/>
        <w:spacing w:before="0" w:after="0" w:line="240" w:lineRule="atLeast"/>
        <w:ind w:firstLine="709"/>
        <w:rPr>
          <w:sz w:val="24"/>
          <w:szCs w:val="24"/>
        </w:rPr>
      </w:pPr>
    </w:p>
    <w:p w:rsidR="00DB3BDA" w:rsidRDefault="00DB3BDA" w:rsidP="00DB3B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E77CF" w:rsidRDefault="00BE77CF" w:rsidP="00BE77CF">
      <w:pPr>
        <w:spacing w:after="0"/>
        <w:rPr>
          <w:rFonts w:ascii="Times New Roman" w:hAnsi="Times New Roman"/>
          <w:b/>
          <w:color w:val="000000"/>
          <w:sz w:val="28"/>
        </w:rPr>
        <w:sectPr w:rsidR="00BE77CF" w:rsidSect="00BE77CF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E77CF" w:rsidRDefault="00BE77CF" w:rsidP="00BE77C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D7CDC" w:rsidRDefault="00C014AA" w:rsidP="00C014AA">
      <w:pPr>
        <w:pStyle w:val="1"/>
        <w:spacing w:before="0" w:after="0" w:line="240" w:lineRule="atLeast"/>
      </w:pPr>
      <w:bookmarkStart w:id="14" w:name="_Toc142903372"/>
      <w:r>
        <w:t>ТЕМАТИЧЕСКОЕ ПЛАНИРОВАНИЕ</w:t>
      </w:r>
      <w:bookmarkEnd w:id="14"/>
    </w:p>
    <w:p w:rsidR="00AD7CDC" w:rsidRDefault="00C014AA" w:rsidP="00C014AA">
      <w:pPr>
        <w:pStyle w:val="2"/>
        <w:spacing w:before="0" w:after="0" w:line="240" w:lineRule="atLeast"/>
      </w:pPr>
      <w:bookmarkStart w:id="15" w:name="_Toc142903373"/>
      <w:r>
        <w:t>1 КЛАСС (132 часа)</w:t>
      </w:r>
      <w:bookmarkEnd w:id="15"/>
    </w:p>
    <w:tbl>
      <w:tblPr>
        <w:tblStyle w:val="aff1"/>
        <w:tblW w:w="14601" w:type="dxa"/>
        <w:tblInd w:w="-5" w:type="dxa"/>
        <w:tblLook w:val="04A0"/>
      </w:tblPr>
      <w:tblGrid>
        <w:gridCol w:w="2688"/>
        <w:gridCol w:w="3549"/>
        <w:gridCol w:w="8364"/>
      </w:tblGrid>
      <w:tr w:rsidR="00AD7CDC">
        <w:tc>
          <w:tcPr>
            <w:tcW w:w="2688" w:type="dxa"/>
            <w:tcBorders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раздел курса, примерное количество часов1</w:t>
            </w:r>
          </w:p>
        </w:tc>
        <w:tc>
          <w:tcPr>
            <w:tcW w:w="3549" w:type="dxa"/>
            <w:tcBorders>
              <w:bottom w:val="single" w:sz="6" w:space="0" w:color="231F20"/>
            </w:tcBorders>
          </w:tcPr>
          <w:p w:rsidR="00AD7CDC" w:rsidRDefault="00AD7CDC" w:rsidP="00C014AA">
            <w:pPr>
              <w:pStyle w:val="af4"/>
              <w:spacing w:before="0" w:after="0" w:line="240" w:lineRule="atLeast"/>
              <w:rPr>
                <w:b/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364" w:type="dxa"/>
            <w:tcBorders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AD7C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(28 ч) </w:t>
            </w:r>
          </w:p>
        </w:tc>
        <w:tc>
          <w:tcPr>
            <w:tcW w:w="3549" w:type="dxa"/>
            <w:tcBorders>
              <w:top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сформированности элементарных математических представлений.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действий со множеством объектов (объединение, сравнение, уравнивание множества путем добавления и убавления предметов); установление взаимно однозначных соответствий.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Количественный счет. Прямой и обратный счет. Счет от заданного числа. Порядковый счет.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10: различение, чтение, запись.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Разряды чисел: единицы, десяток. 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предметов, запись результата цифрами.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чисел от 2 до 10.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номер объекта при заданном порядке счёта. </w:t>
            </w:r>
            <w:r>
              <w:rPr>
                <w:sz w:val="24"/>
                <w:szCs w:val="24"/>
              </w:rPr>
              <w:lastRenderedPageBreak/>
              <w:t xml:space="preserve">Равенство, неравенство (на ознакомительном уровне). Сравнение чисел, сравнение групп предметов по количеству: больше, меньше, столько же.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0 при измерении, вычислении. Нумерация чисел в пределах 20: знакомство с чтением и записью чисел.  Однозначные и двузначные числа (на ознакомительном уровне).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(уменьшение) числа на несколько единиц.</w:t>
            </w:r>
          </w:p>
        </w:tc>
        <w:tc>
          <w:tcPr>
            <w:tcW w:w="8364" w:type="dxa"/>
            <w:tcBorders>
              <w:top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математические представления в повседневной жизни.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 со множеством объектов на объединение множеств, удаление части множеств. Сравнение предметов методом взаимно однозначного соотнесения (наложение, приложение). Уравнивание множеств путем добавления и убавления предметов.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умения руководствоваться образцом и сличать результат с эталоном.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упражнение на отсчитывание заданного количества, определение количества предметов, прямое и обратное отсчитывание от заданного числа, определение порядкового места предмета.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упражнения: «Покажи, где 2 предмета?», «Сосчитай и обозначь цифрой», «Найди пару», «Разложи по порядку», «Какой цифры не стало», «Умные пальчики», «Считают ушки».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упражнения по различению количества предметов (зрительно, на слух), установлением соответствия числа и цифры, представлению чисел словесно и письменно.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 на формирование знания состава чисел: «Засели домики», «Елочка». Дидактические игры «Кораблики», «Математический цветок».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цифр. Практическая работа с цифрами: обводка по контуру, штриховка, лепка и конструирование и др. Игра «Волшебный мешочек».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Логический тренинг «Упорядочивание рядов»: расположи в заданной </w:t>
            </w:r>
            <w:r>
              <w:rPr>
                <w:sz w:val="24"/>
                <w:szCs w:val="24"/>
              </w:rPr>
              <w:lastRenderedPageBreak/>
              <w:t>последовательности числа по возрастанию/убыванию от заданного числа.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Поэлементное сравнение групп чисел. Словесное описание группы предметов, ряда чисел. Игры на числовую последовательность: «Живые цифры», «Назови соседей», «Чем похожи, чем отличаются», «Что изменилось».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Обсуждение: назначение знаков в математике, обобщение представлений. Цифры, знаки сравнения, равенства, арифметических действий.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«Сравнение предметов, изображенных на картинках», «Вставь пропущенный знак сравнения».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3, по 5.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 учебных ситуаций, связанных с применением представлений о числе в практических ситуациях. </w:t>
            </w:r>
          </w:p>
        </w:tc>
      </w:tr>
      <w:tr w:rsidR="00AD7CDC">
        <w:tc>
          <w:tcPr>
            <w:tcW w:w="14601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Выделенное количество учебных часов на изучение разделов носит рекомендательный характер и может быть скорректировано для обеспечения  возможности реализации идеи дифференциации содержания обученияс учётом особенностей общеобразовательной организации и уровня подготовки обучающихся.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</w:tc>
      </w:tr>
      <w:tr w:rsidR="00AD7C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Величины (8ч)</w:t>
            </w:r>
          </w:p>
        </w:tc>
        <w:tc>
          <w:tcPr>
            <w:tcW w:w="3549" w:type="dxa"/>
            <w:tcBorders>
              <w:top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длины: сантиметр.</w:t>
            </w:r>
          </w:p>
        </w:tc>
        <w:tc>
          <w:tcPr>
            <w:tcW w:w="8364" w:type="dxa"/>
            <w:tcBorders>
              <w:top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линейки для измерения длины отрезка. 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упражнения: «Найди путь короче», «Начерти заданный отрезок», «Найди такой же», «Измерь длину», «Соедини пронумерованные точки с помощью линейки», «Измерь длины нарисованных предметов и запиши результат».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 по различению и сравнению величин.</w:t>
            </w:r>
          </w:p>
        </w:tc>
      </w:tr>
      <w:tr w:rsidR="00AD7CDC">
        <w:tc>
          <w:tcPr>
            <w:tcW w:w="2688" w:type="dxa"/>
            <w:tcBorders>
              <w:left w:val="single" w:sz="6" w:space="0" w:color="231F20"/>
              <w:bottom w:val="none" w:sz="4" w:space="0" w:color="000000"/>
              <w:right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Арифметические </w:t>
            </w:r>
            <w:r>
              <w:rPr>
                <w:sz w:val="24"/>
                <w:szCs w:val="24"/>
              </w:rPr>
              <w:lastRenderedPageBreak/>
              <w:t>действия (42 ч)</w:t>
            </w:r>
          </w:p>
        </w:tc>
        <w:tc>
          <w:tcPr>
            <w:tcW w:w="3549" w:type="dxa"/>
            <w:tcBorders>
              <w:left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Сложение и вычитание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чисел в пределах 10.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Названия компонентов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действий, результатов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 сложения,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как действие,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обратное сложению.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Неизвестное слагаемое.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одинаковых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слагаемых. Счёт по 2, по 3, по 5.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Прибавление и вычитание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нуля.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 в пределах 10. Вычисление суммы, разности трёх чисел.</w:t>
            </w:r>
          </w:p>
        </w:tc>
        <w:tc>
          <w:tcPr>
            <w:tcW w:w="8364" w:type="dxa"/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Учебный диалог: «Сравнение практических (житейских) ситуаций, требующих </w:t>
            </w:r>
            <w:r>
              <w:rPr>
                <w:sz w:val="24"/>
                <w:szCs w:val="24"/>
              </w:rPr>
              <w:lastRenderedPageBreak/>
              <w:t>записи одного и того же арифметического действия, разных арифметических действий».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действия, решение примеров с окошком.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«Засели домик», «Лесенка», «Молчанка», математические раскраски.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 нахождении суммы.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«Веселый счет», «Круговые примеры», «Кто быстрее», «Вставь пропущенное число», «Футболист».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 перестановка слагаемых при сложении (обсуждение практических и учебных ситуаций).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счёта.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 Практическая работа: распредели по группам примеры и найди ответ.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AD7C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Текстовые задачи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(24ч)</w:t>
            </w:r>
          </w:p>
        </w:tc>
        <w:tc>
          <w:tcPr>
            <w:tcW w:w="3549" w:type="dxa"/>
            <w:tcBorders>
              <w:top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математических рассказов.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Текстовая задача: структурные элементы, составление текстовой задачи по предметно-практическому действию, по иллюстрации, по образцу. </w:t>
            </w:r>
            <w:r>
              <w:rPr>
                <w:sz w:val="24"/>
                <w:szCs w:val="24"/>
              </w:rPr>
              <w:lastRenderedPageBreak/>
              <w:t>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сюжетная задача в одно действие: запись решения, ответа задачи. Знакомство с алгоритмом оформления задачи: условие, решение и ответ задачи.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8364" w:type="dxa"/>
            <w:tcBorders>
              <w:top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Наблюдение за математическими отношениями в математических рассказах.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задачи в предметно-практической деятельности учителя с детьми.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 Составление математических рассказов по иллюстрациям.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Различение текста и текстовой задачи,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представленного в текстовой задаче.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 текста задачи и её модели (схемы).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составление схематического рисунка (изображения) к задаче.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алгоритма записи условия, решения и ответа задачи.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найди недостающий элемент в задаче (отсутствует вопрос или числовые данные).</w:t>
            </w:r>
          </w:p>
        </w:tc>
      </w:tr>
      <w:tr w:rsidR="00AD7CDC">
        <w:tc>
          <w:tcPr>
            <w:tcW w:w="26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Пространственные, временные отношения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геометрические фигуры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ч)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3549" w:type="dxa"/>
            <w:tcBorders>
              <w:left w:val="single" w:sz="6" w:space="0" w:color="231F20"/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предметов и объектов по отношению к себе: ближе/дальше, выше/ниже, справа/слева. Понятие спереди/сзади (перед/за/между); над/под в практической деятельности. Правое и левое в окружающем пространстве.  Пространственное расположение предметов и объектов на плоскости,        в пространстве: слева/ справа, сверху/снизу, между; установление пространственных отношений, установление временных отношений: раньше/позже, </w:t>
            </w:r>
            <w:r>
              <w:rPr>
                <w:sz w:val="24"/>
                <w:szCs w:val="24"/>
              </w:rPr>
              <w:lastRenderedPageBreak/>
              <w:t>сначала/потом. Понятия вчера/сегодня/завтра; установление последовательности событий. Части суток, их последовательность.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объекта и его отражения. 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 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отрезка с помощью линейки; измерение длины отрезка в сантиметрах. </w:t>
            </w:r>
          </w:p>
        </w:tc>
        <w:tc>
          <w:tcPr>
            <w:tcW w:w="8364" w:type="dxa"/>
            <w:tcBorders>
              <w:bottom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пространство, которое меня окружает.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упражнения на определение пространственных отношений относительно себя (ближе/дальше, выше/ниже, справа/слева). Понятие спереди/сзади (перед/за/между); над/под в практической деятельности. Правое и левое в окружающем пространстве. 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«Где звенит колокольчик?», «Куда бросили мяч?».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Предметно-практическое оперирование с предметами в пространстве «Расставь предметы», «Расставь мебель».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Предметно-практическое оперирование с предметами на плоскости.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обводка заданного количества клеточек, отсчитывание заданного количества клеточек в определенном направлении.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Графические диктанты. Графические узоры. Игры «Как пройти к домику?», «Лабиринты», «Муха», «Что изменилось?».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Ориентировка в пространстве и на плоскости (классной доски, листа бумаги, страницы учебника и т. д.). Установление направления, прокладывание </w:t>
            </w:r>
            <w:r>
              <w:rPr>
                <w:sz w:val="24"/>
                <w:szCs w:val="24"/>
              </w:rPr>
              <w:lastRenderedPageBreak/>
              <w:t>маршрута.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установление временных отношений: раньше/позже, сначала/потом.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дискуссия: установи последовательность.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«Лента времени».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определение частей суток: «Когда это бывает?», «Найди ошибку».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«Расположи фигуры в заданном порядке», «Найди модели фигур в классе» и т. п. 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тренинг: группировка изученных геометрических фигур по заданному основанию; выделение лишней фигуры «Четвертый лишний».</w:t>
            </w:r>
          </w:p>
          <w:p w:rsidR="00AD7CDC" w:rsidRDefault="00AD7CDC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                               изображения (узора, геометрической фигуры), называние элементов узора, геометрической фигуры.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 w:rsidR="00AD7CDC">
        <w:tc>
          <w:tcPr>
            <w:tcW w:w="2688" w:type="dxa"/>
            <w:tcBorders>
              <w:left w:val="single" w:sz="6" w:space="0" w:color="231F20"/>
              <w:right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Математическая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ч)</w:t>
            </w:r>
          </w:p>
        </w:tc>
        <w:tc>
          <w:tcPr>
            <w:tcW w:w="3549" w:type="dxa"/>
            <w:tcBorders>
              <w:left w:val="single" w:sz="6" w:space="0" w:color="231F20"/>
            </w:tcBorders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об объекте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образцу. Характеристики объекта, группы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(количество,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размер); выбор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 по образцу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заданным признакам).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объектов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заданному признаку.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Закономерность в ряду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заданных объектов: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обнаружение, продолжение ряда, «9 клеточка».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рисунка, схемы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1—2 числовыми данными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(значениями данных величин).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1—3-шаговых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инструкций, связанных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вычислениями, измерением длины, построением геометрических фигур.</w:t>
            </w:r>
          </w:p>
        </w:tc>
        <w:tc>
          <w:tcPr>
            <w:tcW w:w="8364" w:type="dxa"/>
          </w:tcPr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игры, логические разминки, задачи-шутки.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числами в окружающем мире, описание словами наблюдаемых фактов, закономерностей.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определению закономерности в ряду заданных объектов, продолжение ряда «9 клеточка».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 в книге, на странице учебника, использование изученных терминов для описания положения рисунка, числа, задания и пр. на странице, на листе бумаги.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сложения.</w:t>
            </w:r>
          </w:p>
          <w:p w:rsidR="00AD7CDC" w:rsidRDefault="00C014AA" w:rsidP="00C014AA">
            <w:pPr>
              <w:pStyle w:val="af4"/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парах/группах: поиск общих свойств групп предметов (цвет, форма, величина, количество, назначение и др.). </w:t>
            </w:r>
          </w:p>
        </w:tc>
      </w:tr>
    </w:tbl>
    <w:p w:rsidR="00AD7CDC" w:rsidRDefault="00AD7CDC" w:rsidP="000E784B">
      <w:pPr>
        <w:spacing w:after="0"/>
        <w:rPr>
          <w:szCs w:val="28"/>
        </w:rPr>
      </w:pPr>
    </w:p>
    <w:sectPr w:rsidR="00AD7CDC" w:rsidSect="000166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9DC" w:rsidRDefault="005A39DC">
      <w:pPr>
        <w:spacing w:after="0" w:line="240" w:lineRule="auto"/>
      </w:pPr>
      <w:r>
        <w:separator/>
      </w:r>
    </w:p>
  </w:endnote>
  <w:endnote w:type="continuationSeparator" w:id="1">
    <w:p w:rsidR="005A39DC" w:rsidRDefault="005A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535416"/>
      <w:docPartObj>
        <w:docPartGallery w:val="Page Numbers (Bottom of Page)"/>
        <w:docPartUnique/>
      </w:docPartObj>
    </w:sdtPr>
    <w:sdtContent>
      <w:p w:rsidR="00E6064D" w:rsidRDefault="00DA2859">
        <w:pPr>
          <w:pStyle w:val="aff"/>
          <w:jc w:val="center"/>
        </w:pPr>
        <w:fldSimple w:instr="PAGE   \* MERGEFORMAT">
          <w:r w:rsidR="00016605">
            <w:rPr>
              <w:noProof/>
            </w:rPr>
            <w:t>15</w:t>
          </w:r>
        </w:fldSimple>
      </w:p>
    </w:sdtContent>
  </w:sdt>
  <w:p w:rsidR="00E6064D" w:rsidRDefault="00E6064D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9DC" w:rsidRDefault="005A39DC">
      <w:pPr>
        <w:spacing w:after="0" w:line="240" w:lineRule="auto"/>
      </w:pPr>
      <w:r>
        <w:separator/>
      </w:r>
    </w:p>
  </w:footnote>
  <w:footnote w:type="continuationSeparator" w:id="1">
    <w:p w:rsidR="005A39DC" w:rsidRDefault="005A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E80"/>
    <w:multiLevelType w:val="multilevel"/>
    <w:tmpl w:val="B3FEC8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C1E78"/>
    <w:multiLevelType w:val="multilevel"/>
    <w:tmpl w:val="42868D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92EF8"/>
    <w:multiLevelType w:val="hybridMultilevel"/>
    <w:tmpl w:val="2DF2E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73C46"/>
    <w:multiLevelType w:val="hybridMultilevel"/>
    <w:tmpl w:val="27DED8DE"/>
    <w:lvl w:ilvl="0" w:tplc="4E904F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6B6B9D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364F6C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CD8B34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748C5A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6AAC8B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66EA64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13E4E6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D982BC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0AE1466"/>
    <w:multiLevelType w:val="hybridMultilevel"/>
    <w:tmpl w:val="9EFEFEB6"/>
    <w:lvl w:ilvl="0" w:tplc="149AAA6C">
      <w:start w:val="1"/>
      <w:numFmt w:val="decimal"/>
      <w:lvlText w:val="%1"/>
      <w:lvlJc w:val="left"/>
      <w:pPr>
        <w:ind w:left="286" w:hanging="169"/>
      </w:pPr>
      <w:rPr>
        <w:rFonts w:ascii="Trebuchet MS" w:eastAsia="Trebuchet MS" w:hAnsi="Trebuchet MS" w:cs="Trebuchet MS" w:hint="default"/>
        <w:color w:val="231F20"/>
        <w:sz w:val="22"/>
        <w:szCs w:val="22"/>
        <w:lang w:val="ru-RU" w:eastAsia="en-US" w:bidi="ar-SA"/>
      </w:rPr>
    </w:lvl>
    <w:lvl w:ilvl="1" w:tplc="8F38D728">
      <w:start w:val="1"/>
      <w:numFmt w:val="bullet"/>
      <w:lvlText w:val="•"/>
      <w:lvlJc w:val="left"/>
      <w:pPr>
        <w:ind w:left="910" w:hanging="169"/>
      </w:pPr>
      <w:rPr>
        <w:lang w:val="ru-RU" w:eastAsia="en-US" w:bidi="ar-SA"/>
      </w:rPr>
    </w:lvl>
    <w:lvl w:ilvl="2" w:tplc="C43A8C42">
      <w:start w:val="1"/>
      <w:numFmt w:val="bullet"/>
      <w:lvlText w:val="•"/>
      <w:lvlJc w:val="left"/>
      <w:pPr>
        <w:ind w:left="1540" w:hanging="169"/>
      </w:pPr>
      <w:rPr>
        <w:lang w:val="ru-RU" w:eastAsia="en-US" w:bidi="ar-SA"/>
      </w:rPr>
    </w:lvl>
    <w:lvl w:ilvl="3" w:tplc="515A5B6E">
      <w:start w:val="1"/>
      <w:numFmt w:val="bullet"/>
      <w:lvlText w:val="•"/>
      <w:lvlJc w:val="left"/>
      <w:pPr>
        <w:ind w:left="2171" w:hanging="169"/>
      </w:pPr>
      <w:rPr>
        <w:lang w:val="ru-RU" w:eastAsia="en-US" w:bidi="ar-SA"/>
      </w:rPr>
    </w:lvl>
    <w:lvl w:ilvl="4" w:tplc="14EAD450">
      <w:start w:val="1"/>
      <w:numFmt w:val="bullet"/>
      <w:lvlText w:val="•"/>
      <w:lvlJc w:val="left"/>
      <w:pPr>
        <w:ind w:left="2801" w:hanging="169"/>
      </w:pPr>
      <w:rPr>
        <w:lang w:val="ru-RU" w:eastAsia="en-US" w:bidi="ar-SA"/>
      </w:rPr>
    </w:lvl>
    <w:lvl w:ilvl="5" w:tplc="95C66F14">
      <w:start w:val="1"/>
      <w:numFmt w:val="bullet"/>
      <w:lvlText w:val="•"/>
      <w:lvlJc w:val="left"/>
      <w:pPr>
        <w:ind w:left="3431" w:hanging="169"/>
      </w:pPr>
      <w:rPr>
        <w:lang w:val="ru-RU" w:eastAsia="en-US" w:bidi="ar-SA"/>
      </w:rPr>
    </w:lvl>
    <w:lvl w:ilvl="6" w:tplc="AF0620AA">
      <w:start w:val="1"/>
      <w:numFmt w:val="bullet"/>
      <w:lvlText w:val="•"/>
      <w:lvlJc w:val="left"/>
      <w:pPr>
        <w:ind w:left="4062" w:hanging="169"/>
      </w:pPr>
      <w:rPr>
        <w:lang w:val="ru-RU" w:eastAsia="en-US" w:bidi="ar-SA"/>
      </w:rPr>
    </w:lvl>
    <w:lvl w:ilvl="7" w:tplc="8682AD12">
      <w:start w:val="1"/>
      <w:numFmt w:val="bullet"/>
      <w:lvlText w:val="•"/>
      <w:lvlJc w:val="left"/>
      <w:pPr>
        <w:ind w:left="4692" w:hanging="169"/>
      </w:pPr>
      <w:rPr>
        <w:lang w:val="ru-RU" w:eastAsia="en-US" w:bidi="ar-SA"/>
      </w:rPr>
    </w:lvl>
    <w:lvl w:ilvl="8" w:tplc="19FEA7C6">
      <w:start w:val="1"/>
      <w:numFmt w:val="bullet"/>
      <w:lvlText w:val="•"/>
      <w:lvlJc w:val="left"/>
      <w:pPr>
        <w:ind w:left="5322" w:hanging="169"/>
      </w:pPr>
      <w:rPr>
        <w:lang w:val="ru-RU" w:eastAsia="en-US" w:bidi="ar-SA"/>
      </w:rPr>
    </w:lvl>
  </w:abstractNum>
  <w:abstractNum w:abstractNumId="6">
    <w:nsid w:val="692B57CA"/>
    <w:multiLevelType w:val="hybridMultilevel"/>
    <w:tmpl w:val="6DF00D04"/>
    <w:lvl w:ilvl="0" w:tplc="D56E822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0F8508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47E70E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12AB42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47A6C0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164794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F32C9F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A04269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966920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30E406A"/>
    <w:multiLevelType w:val="hybridMultilevel"/>
    <w:tmpl w:val="DD582248"/>
    <w:lvl w:ilvl="0" w:tplc="86E6CD48">
      <w:start w:val="1"/>
      <w:numFmt w:val="decimal"/>
      <w:lvlText w:val="%1)"/>
      <w:lvlJc w:val="left"/>
      <w:pPr>
        <w:ind w:left="647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FD2AD558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270ECAA2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63426C32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434E5740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892E1E04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CEF63960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6B04DCEC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E3304F5C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8">
    <w:nsid w:val="75796540"/>
    <w:multiLevelType w:val="hybridMultilevel"/>
    <w:tmpl w:val="4FBA2CC4"/>
    <w:lvl w:ilvl="0" w:tplc="C656818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EC041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45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08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639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A8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02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EB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1E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66C8C"/>
    <w:multiLevelType w:val="hybridMultilevel"/>
    <w:tmpl w:val="F2E6E1FA"/>
    <w:lvl w:ilvl="0" w:tplc="D6981D22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1634116A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92A2B59C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8F6CAC1A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E17CD13C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8C38E0E0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852430F6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C548152C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A788887A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CDC"/>
    <w:rsid w:val="00016605"/>
    <w:rsid w:val="000B12FC"/>
    <w:rsid w:val="000E784B"/>
    <w:rsid w:val="00216D80"/>
    <w:rsid w:val="002D3A09"/>
    <w:rsid w:val="00315ECD"/>
    <w:rsid w:val="00495130"/>
    <w:rsid w:val="005A39DC"/>
    <w:rsid w:val="005D1572"/>
    <w:rsid w:val="00A24B69"/>
    <w:rsid w:val="00AD7CDC"/>
    <w:rsid w:val="00BE77CF"/>
    <w:rsid w:val="00C014AA"/>
    <w:rsid w:val="00DA2859"/>
    <w:rsid w:val="00DB3BDA"/>
    <w:rsid w:val="00E6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FC"/>
  </w:style>
  <w:style w:type="paragraph" w:styleId="1">
    <w:name w:val="heading 1"/>
    <w:basedOn w:val="a"/>
    <w:next w:val="a"/>
    <w:link w:val="10"/>
    <w:uiPriority w:val="9"/>
    <w:qFormat/>
    <w:rsid w:val="000B12FC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12FC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12FC"/>
    <w:pPr>
      <w:keepNext/>
      <w:spacing w:before="120" w:after="120" w:line="240" w:lineRule="auto"/>
      <w:ind w:left="708"/>
      <w:outlineLvl w:val="2"/>
    </w:pPr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12F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B12F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12F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12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12F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12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12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B12F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B12F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B12F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12F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12F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12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12F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12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0B12FC"/>
    <w:pPr>
      <w:ind w:left="720"/>
      <w:contextualSpacing/>
    </w:pPr>
  </w:style>
  <w:style w:type="paragraph" w:styleId="a4">
    <w:name w:val="No Spacing"/>
    <w:link w:val="a5"/>
    <w:uiPriority w:val="1"/>
    <w:qFormat/>
    <w:rsid w:val="000B12FC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B12F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B12FC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B12F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B12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12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12FC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B12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B12FC"/>
    <w:rPr>
      <w:i/>
    </w:rPr>
  </w:style>
  <w:style w:type="character" w:customStyle="1" w:styleId="HeaderChar">
    <w:name w:val="Header Char"/>
    <w:basedOn w:val="a0"/>
    <w:uiPriority w:val="99"/>
    <w:rsid w:val="000B12FC"/>
  </w:style>
  <w:style w:type="character" w:customStyle="1" w:styleId="FooterChar">
    <w:name w:val="Footer Char"/>
    <w:basedOn w:val="a0"/>
    <w:uiPriority w:val="99"/>
    <w:rsid w:val="000B12FC"/>
  </w:style>
  <w:style w:type="paragraph" w:styleId="ac">
    <w:name w:val="caption"/>
    <w:basedOn w:val="a"/>
    <w:next w:val="a"/>
    <w:uiPriority w:val="35"/>
    <w:semiHidden/>
    <w:unhideWhenUsed/>
    <w:qFormat/>
    <w:rsid w:val="000B12F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B12FC"/>
  </w:style>
  <w:style w:type="table" w:customStyle="1" w:styleId="TableGridLight">
    <w:name w:val="Table Grid Light"/>
    <w:basedOn w:val="a1"/>
    <w:uiPriority w:val="59"/>
    <w:rsid w:val="000B12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B12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B1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12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1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0B12F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B12FC"/>
    <w:rPr>
      <w:sz w:val="18"/>
    </w:rPr>
  </w:style>
  <w:style w:type="character" w:styleId="af">
    <w:name w:val="footnote reference"/>
    <w:basedOn w:val="a0"/>
    <w:uiPriority w:val="99"/>
    <w:unhideWhenUsed/>
    <w:rsid w:val="000B12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B12F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B12FC"/>
    <w:rPr>
      <w:sz w:val="20"/>
    </w:rPr>
  </w:style>
  <w:style w:type="character" w:styleId="af2">
    <w:name w:val="endnote reference"/>
    <w:basedOn w:val="a0"/>
    <w:uiPriority w:val="99"/>
    <w:semiHidden/>
    <w:unhideWhenUsed/>
    <w:rsid w:val="000B12FC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0B12F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B12F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B12F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B12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B12F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B12FC"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  <w:rsid w:val="000B12FC"/>
    <w:pPr>
      <w:spacing w:after="0"/>
    </w:pPr>
  </w:style>
  <w:style w:type="paragraph" w:styleId="af4">
    <w:name w:val="Body Text"/>
    <w:basedOn w:val="a"/>
    <w:link w:val="af5"/>
    <w:uiPriority w:val="1"/>
    <w:qFormat/>
    <w:rsid w:val="000B12F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0"/>
    <w:link w:val="af4"/>
    <w:uiPriority w:val="1"/>
    <w:rsid w:val="000B12FC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0B12FC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styleId="af6">
    <w:name w:val="annotation reference"/>
    <w:basedOn w:val="a0"/>
    <w:uiPriority w:val="99"/>
    <w:semiHidden/>
    <w:unhideWhenUsed/>
    <w:rsid w:val="000B12F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B12F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B12F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B12F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B12FC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0B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12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2FC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B12FC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B12FC"/>
  </w:style>
  <w:style w:type="paragraph" w:styleId="afd">
    <w:name w:val="header"/>
    <w:basedOn w:val="a"/>
    <w:link w:val="afe"/>
    <w:uiPriority w:val="99"/>
    <w:unhideWhenUsed/>
    <w:rsid w:val="000B12F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0B12FC"/>
    <w:rPr>
      <w:rFonts w:ascii="Times New Roman" w:eastAsia="Times New Roman" w:hAnsi="Times New Roman" w:cs="Times New Roman"/>
    </w:rPr>
  </w:style>
  <w:style w:type="paragraph" w:styleId="aff">
    <w:name w:val="footer"/>
    <w:basedOn w:val="a"/>
    <w:link w:val="aff0"/>
    <w:uiPriority w:val="99"/>
    <w:unhideWhenUsed/>
    <w:rsid w:val="000B12F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0B12FC"/>
    <w:rPr>
      <w:rFonts w:ascii="Times New Roman" w:eastAsia="Times New Roman" w:hAnsi="Times New Roman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0B12FC"/>
  </w:style>
  <w:style w:type="table" w:styleId="aff1">
    <w:name w:val="Table Grid"/>
    <w:basedOn w:val="a1"/>
    <w:uiPriority w:val="59"/>
    <w:rsid w:val="000B12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B12FC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B12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B12FC"/>
  </w:style>
  <w:style w:type="table" w:customStyle="1" w:styleId="12">
    <w:name w:val="Сетка таблицы1"/>
    <w:basedOn w:val="a1"/>
    <w:next w:val="aff1"/>
    <w:uiPriority w:val="39"/>
    <w:rsid w:val="000B12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B12FC"/>
  </w:style>
  <w:style w:type="table" w:customStyle="1" w:styleId="24">
    <w:name w:val="Сетка таблицы2"/>
    <w:basedOn w:val="a1"/>
    <w:next w:val="aff1"/>
    <w:uiPriority w:val="39"/>
    <w:rsid w:val="000B12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0B12FC"/>
  </w:style>
  <w:style w:type="table" w:customStyle="1" w:styleId="32">
    <w:name w:val="Сетка таблицы3"/>
    <w:basedOn w:val="a1"/>
    <w:next w:val="aff1"/>
    <w:uiPriority w:val="39"/>
    <w:rsid w:val="000B12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TOC Heading"/>
    <w:basedOn w:val="1"/>
    <w:next w:val="a"/>
    <w:uiPriority w:val="39"/>
    <w:unhideWhenUsed/>
    <w:qFormat/>
    <w:rsid w:val="000B12FC"/>
    <w:pPr>
      <w:spacing w:before="240"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3">
    <w:name w:val="toc 1"/>
    <w:basedOn w:val="a"/>
    <w:next w:val="a"/>
    <w:uiPriority w:val="39"/>
    <w:unhideWhenUsed/>
    <w:rsid w:val="000B12FC"/>
    <w:pPr>
      <w:spacing w:after="100"/>
    </w:pPr>
  </w:style>
  <w:style w:type="paragraph" w:styleId="25">
    <w:name w:val="toc 2"/>
    <w:basedOn w:val="a"/>
    <w:next w:val="a"/>
    <w:uiPriority w:val="39"/>
    <w:unhideWhenUsed/>
    <w:rsid w:val="000B12FC"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rsid w:val="000B12FC"/>
    <w:pPr>
      <w:spacing w:after="100"/>
      <w:ind w:left="440"/>
    </w:pPr>
  </w:style>
  <w:style w:type="character" w:styleId="aff3">
    <w:name w:val="Hyperlink"/>
    <w:basedOn w:val="a0"/>
    <w:uiPriority w:val="99"/>
    <w:unhideWhenUsed/>
    <w:rsid w:val="000B12FC"/>
    <w:rPr>
      <w:color w:val="0563C1" w:themeColor="hyperlink"/>
      <w:u w:val="single"/>
    </w:rPr>
  </w:style>
  <w:style w:type="paragraph" w:styleId="aff4">
    <w:name w:val="Normal Indent"/>
    <w:basedOn w:val="a"/>
    <w:uiPriority w:val="99"/>
    <w:unhideWhenUsed/>
    <w:rsid w:val="00C014AA"/>
    <w:pPr>
      <w:spacing w:after="200" w:line="276" w:lineRule="auto"/>
      <w:ind w:left="720"/>
    </w:pPr>
    <w:rPr>
      <w:lang w:val="en-US"/>
    </w:rPr>
  </w:style>
  <w:style w:type="character" w:styleId="aff5">
    <w:name w:val="Emphasis"/>
    <w:basedOn w:val="a0"/>
    <w:uiPriority w:val="20"/>
    <w:qFormat/>
    <w:rsid w:val="00C014AA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C014AA"/>
  </w:style>
  <w:style w:type="paragraph" w:customStyle="1" w:styleId="Default">
    <w:name w:val="Default"/>
    <w:rsid w:val="00C014A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014AA"/>
    <w:rPr>
      <w:color w:val="605E5C"/>
      <w:shd w:val="clear" w:color="auto" w:fill="E1DFDD"/>
    </w:rPr>
  </w:style>
  <w:style w:type="paragraph" w:customStyle="1" w:styleId="15">
    <w:name w:val="Без интервала1"/>
    <w:basedOn w:val="a"/>
    <w:qFormat/>
    <w:rsid w:val="00BE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37C8-B380-4BB3-B47F-F3927807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5639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2025-09-30T11:17:00Z</cp:lastPrinted>
  <dcterms:created xsi:type="dcterms:W3CDTF">2023-08-13T09:08:00Z</dcterms:created>
  <dcterms:modified xsi:type="dcterms:W3CDTF">2026-01-28T12:36:00Z</dcterms:modified>
</cp:coreProperties>
</file>